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AI-policy</w:t>
      </w:r>
    </w:p>
    <w:p>
      <w:r>
        <w:rPr>
          <w:color w:val="5A6366"/>
          <w:sz w:val="24"/>
        </w:rPr>
        <w:t>Mall att anpassa efter er verksamhet</w:t>
      </w:r>
    </w:p>
    <w:p>
      <w:pPr>
        <w:pStyle w:val="Heading2"/>
      </w:pPr>
      <w:r>
        <w:t>Om mallen</w:t>
      </w:r>
    </w:p>
    <w:p>
      <w:r>
        <w:rPr>
          <w:color w:val="5A6366"/>
        </w:rPr>
        <w:t>Mallen följer de frågor som Digg och IMY anser att en AI-policy bör besvara i sina riktlinjer för generativ AI i offentlig förvaltning. Frågorna passar lika bra för ett företag. Skriv svaren så konkret att en medarbetare kan använda dem vid skrivbordet, och ta bort det som inte gäller er.</w:t>
      </w:r>
    </w:p>
    <w:p>
      <w:r>
        <w:rPr>
          <w:color w:val="5A6366"/>
        </w:rPr>
        <w:t>Mallen är ett allmänt underlag och ingen juridisk rådgivning. Stäm av policyn mot de regler som gäller för just er verksamhet, till exempel dataskyddsförordningen, AI-förordningen och eventuella krav på sekretess.</w:t>
      </w:r>
    </w:p>
    <w:p>
      <w:pPr>
        <w:spacing w:after="40"/>
      </w:pPr>
      <w:r>
        <w:rPr>
          <w:b/>
        </w:rPr>
        <w:t xml:space="preserve">Organisation  </w:t>
      </w:r>
      <w:r>
        <w:rPr>
          <w:color w:val="B0B4BA"/>
        </w:rPr>
        <w:t>________________________________________________</w:t>
      </w:r>
    </w:p>
    <w:p>
      <w:pPr>
        <w:spacing w:after="40"/>
      </w:pPr>
      <w:r>
        <w:rPr>
          <w:b/>
        </w:rPr>
        <w:t xml:space="preserve">Beslutad av  </w:t>
      </w:r>
      <w:r>
        <w:rPr>
          <w:color w:val="B0B4BA"/>
        </w:rPr>
        <w:t>________________________________________________</w:t>
      </w:r>
    </w:p>
    <w:p>
      <w:pPr>
        <w:spacing w:after="40"/>
      </w:pPr>
      <w:r>
        <w:rPr>
          <w:b/>
        </w:rPr>
        <w:t xml:space="preserve">Beslutsdatum  </w:t>
      </w:r>
      <w:r>
        <w:rPr>
          <w:color w:val="B0B4BA"/>
        </w:rPr>
        <w:t>________________________________________________</w:t>
      </w:r>
    </w:p>
    <w:p>
      <w:pPr>
        <w:spacing w:after="40"/>
      </w:pPr>
      <w:r>
        <w:rPr>
          <w:b/>
        </w:rPr>
        <w:t xml:space="preserve">Gäller till  </w:t>
      </w:r>
      <w:r>
        <w:rPr>
          <w:color w:val="B0B4BA"/>
        </w:rPr>
        <w:t>________________________________________________</w:t>
      </w:r>
    </w:p>
    <w:p>
      <w:pPr>
        <w:spacing w:after="40"/>
      </w:pPr>
      <w:r>
        <w:rPr>
          <w:b/>
        </w:rPr>
        <w:t xml:space="preserve">Ansvarig för policyn  </w:t>
      </w:r>
      <w:r>
        <w:rPr>
          <w:color w:val="B0B4BA"/>
        </w:rPr>
        <w:t>________________________________________________</w:t>
      </w:r>
    </w:p>
    <w:p>
      <w:pPr>
        <w:spacing w:after="40"/>
      </w:pPr>
      <w:r>
        <w:rPr>
          <w:b/>
        </w:rPr>
        <w:t xml:space="preserve">Kontakt vid frågor  </w:t>
      </w:r>
      <w:r>
        <w:rPr>
          <w:color w:val="B0B4BA"/>
        </w:rPr>
        <w:t>________________________________________________</w:t>
      </w:r>
    </w:p>
    <w:p>
      <w:pPr>
        <w:pStyle w:val="Heading1"/>
      </w:pPr>
      <w:r>
        <w:t>Syfte och omfattning</w:t>
      </w:r>
    </w:p>
    <w:p>
      <w:r>
        <w:t>Beskriv varför policyn finns och vad den ska göra möjligt, till exempel att medarbetarna ska kunna använda AI i arbetet på ett säkert och ansvarsfullt sätt.</w:t>
      </w:r>
    </w:p>
    <w:p>
      <w:pPr>
        <w:spacing w:after="40"/>
      </w:pPr>
      <w:r>
        <w:rPr>
          <w:b/>
        </w:rPr>
        <w:t xml:space="preserve">Syfte  </w:t>
      </w:r>
      <w:r>
        <w:rPr>
          <w:color w:val="B0B4BA"/>
        </w:rPr>
        <w:t>________________________________________________</w:t>
      </w:r>
    </w:p>
    <w:p>
      <w:r>
        <w:t>Ange vilka delar av verksamheten och vilka personer policyn gäller för, som anställda, konsulter och praktikanter, och vilken sorts AI den omfattar.</w:t>
      </w:r>
    </w:p>
    <w:p>
      <w:pPr>
        <w:spacing w:after="40"/>
      </w:pPr>
      <w:r>
        <w:rPr>
          <w:b/>
        </w:rPr>
        <w:t xml:space="preserve">Omfattning  </w:t>
      </w:r>
      <w:r>
        <w:rPr>
          <w:color w:val="B0B4BA"/>
        </w:rPr>
        <w:t>________________________________________________</w:t>
      </w:r>
    </w:p>
    <w:p>
      <w:pPr>
        <w:pStyle w:val="Heading1"/>
      </w:pPr>
      <w:r>
        <w:t>Godkända verktyg</w:t>
      </w:r>
    </w:p>
    <w:p>
      <w:r>
        <w:t>Lista de AI-verktyg som får användas i arbetet och vad de får användas till. Ett förbud utan alternativ följs sällan, så se till att de godkända verktygen räcker till för det medarbetarna behöver göra.</w:t>
      </w:r>
    </w:p>
    <w:tbl>
      <w:tblPr>
        <w:tblStyle w:val="TableGrid"/>
        <w:tblW w:type="auto" w:w="0"/>
        <w:tblBorders>
          <w:top w:val="single" w:sz="4" w:color="D6DAE0"/>
          <w:left w:val="single" w:sz="4" w:color="D6DAE0"/>
          <w:bottom w:val="single" w:sz="4" w:color="D6DAE0"/>
          <w:right w:val="single" w:sz="4" w:color="D6DAE0"/>
          <w:insideH w:val="single" w:sz="4" w:color="D6DAE0"/>
          <w:insideV w:val="single" w:sz="4" w:color="D6DAE0"/>
        </w:tblBorders>
        <w:tblLook w:firstColumn="1" w:firstRow="1" w:lastColumn="0" w:lastRow="0" w:noHBand="0" w:noVBand="1" w:val="04A0"/>
      </w:tblPr>
      <w:tblGrid>
        <w:gridCol w:w="2296"/>
        <w:gridCol w:w="2296"/>
        <w:gridCol w:w="2296"/>
        <w:gridCol w:w="2296"/>
      </w:tblGrid>
      <w:tr>
        <w:tc>
          <w:tcPr>
            <w:tcW w:type="dxa" w:w="2296"/>
            <w:shd w:val="clear" w:color="auto" w:fill="F3F4F8"/>
          </w:tcPr>
          <w:p>
            <w:r/>
            <w:r>
              <w:rPr>
                <w:b/>
                <w:sz w:val="19"/>
              </w:rPr>
              <w:t>Verktyg</w:t>
            </w:r>
          </w:p>
        </w:tc>
        <w:tc>
          <w:tcPr>
            <w:tcW w:type="dxa" w:w="2296"/>
            <w:shd w:val="clear" w:color="auto" w:fill="F3F4F8"/>
          </w:tcPr>
          <w:p>
            <w:r/>
            <w:r>
              <w:rPr>
                <w:b/>
                <w:sz w:val="19"/>
              </w:rPr>
              <w:t>Får användas till</w:t>
            </w:r>
          </w:p>
        </w:tc>
        <w:tc>
          <w:tcPr>
            <w:tcW w:type="dxa" w:w="2296"/>
            <w:shd w:val="clear" w:color="auto" w:fill="F3F4F8"/>
          </w:tcPr>
          <w:p>
            <w:r/>
            <w:r>
              <w:rPr>
                <w:b/>
                <w:sz w:val="19"/>
              </w:rPr>
              <w:t>Får inte användas till</w:t>
            </w:r>
          </w:p>
        </w:tc>
        <w:tc>
          <w:tcPr>
            <w:tcW w:type="dxa" w:w="2296"/>
            <w:shd w:val="clear" w:color="auto" w:fill="F3F4F8"/>
          </w:tcPr>
          <w:p>
            <w:r/>
            <w:r>
              <w:rPr>
                <w:b/>
                <w:sz w:val="19"/>
              </w:rPr>
              <w:t>Ansvarig</w:t>
            </w:r>
          </w:p>
        </w:tc>
      </w:tr>
      <w:tr>
        <w:trPr>
          <w:trHeight w:val="510"/>
        </w:trPr>
        <w:tc>
          <w:tcPr>
            <w:tcW w:type="dxa" w:w="2296"/>
          </w:tcPr>
          <w:p>
            <w:pPr>
              <w:spacing w:after="0"/>
            </w:pPr>
          </w:p>
        </w:tc>
        <w:tc>
          <w:tcPr>
            <w:tcW w:type="dxa" w:w="2296"/>
          </w:tcPr>
          <w:p>
            <w:pPr>
              <w:spacing w:after="0"/>
            </w:pPr>
          </w:p>
        </w:tc>
        <w:tc>
          <w:tcPr>
            <w:tcW w:type="dxa" w:w="2296"/>
          </w:tcPr>
          <w:p>
            <w:pPr>
              <w:spacing w:after="0"/>
            </w:pPr>
          </w:p>
        </w:tc>
        <w:tc>
          <w:tcPr>
            <w:tcW w:type="dxa" w:w="2296"/>
          </w:tcPr>
          <w:p>
            <w:pPr>
              <w:spacing w:after="0"/>
            </w:pPr>
          </w:p>
        </w:tc>
      </w:tr>
      <w:tr>
        <w:trPr>
          <w:trHeight w:val="510"/>
        </w:trPr>
        <w:tc>
          <w:tcPr>
            <w:tcW w:type="dxa" w:w="2296"/>
          </w:tcPr>
          <w:p>
            <w:pPr>
              <w:spacing w:after="0"/>
            </w:pPr>
          </w:p>
        </w:tc>
        <w:tc>
          <w:tcPr>
            <w:tcW w:type="dxa" w:w="2296"/>
          </w:tcPr>
          <w:p>
            <w:pPr>
              <w:spacing w:after="0"/>
            </w:pPr>
          </w:p>
        </w:tc>
        <w:tc>
          <w:tcPr>
            <w:tcW w:type="dxa" w:w="2296"/>
          </w:tcPr>
          <w:p>
            <w:pPr>
              <w:spacing w:after="0"/>
            </w:pPr>
          </w:p>
        </w:tc>
        <w:tc>
          <w:tcPr>
            <w:tcW w:type="dxa" w:w="2296"/>
          </w:tcPr>
          <w:p>
            <w:pPr>
              <w:spacing w:after="0"/>
            </w:pPr>
          </w:p>
        </w:tc>
      </w:tr>
      <w:tr>
        <w:trPr>
          <w:trHeight w:val="510"/>
        </w:trPr>
        <w:tc>
          <w:tcPr>
            <w:tcW w:type="dxa" w:w="2296"/>
          </w:tcPr>
          <w:p>
            <w:pPr>
              <w:spacing w:after="0"/>
            </w:pPr>
          </w:p>
        </w:tc>
        <w:tc>
          <w:tcPr>
            <w:tcW w:type="dxa" w:w="2296"/>
          </w:tcPr>
          <w:p>
            <w:pPr>
              <w:spacing w:after="0"/>
            </w:pPr>
          </w:p>
        </w:tc>
        <w:tc>
          <w:tcPr>
            <w:tcW w:type="dxa" w:w="2296"/>
          </w:tcPr>
          <w:p>
            <w:pPr>
              <w:spacing w:after="0"/>
            </w:pPr>
          </w:p>
        </w:tc>
        <w:tc>
          <w:tcPr>
            <w:tcW w:type="dxa" w:w="2296"/>
          </w:tcPr>
          <w:p>
            <w:pPr>
              <w:spacing w:after="0"/>
            </w:pPr>
          </w:p>
        </w:tc>
      </w:tr>
      <w:tr>
        <w:trPr>
          <w:trHeight w:val="510"/>
        </w:trPr>
        <w:tc>
          <w:tcPr>
            <w:tcW w:type="dxa" w:w="2296"/>
          </w:tcPr>
          <w:p>
            <w:pPr>
              <w:spacing w:after="0"/>
            </w:pPr>
          </w:p>
        </w:tc>
        <w:tc>
          <w:tcPr>
            <w:tcW w:type="dxa" w:w="2296"/>
          </w:tcPr>
          <w:p>
            <w:pPr>
              <w:spacing w:after="0"/>
            </w:pPr>
          </w:p>
        </w:tc>
        <w:tc>
          <w:tcPr>
            <w:tcW w:type="dxa" w:w="2296"/>
          </w:tcPr>
          <w:p>
            <w:pPr>
              <w:spacing w:after="0"/>
            </w:pPr>
          </w:p>
        </w:tc>
        <w:tc>
          <w:tcPr>
            <w:tcW w:type="dxa" w:w="2296"/>
          </w:tcPr>
          <w:p>
            <w:pPr>
              <w:spacing w:after="0"/>
            </w:pPr>
          </w:p>
        </w:tc>
      </w:tr>
    </w:tbl>
    <w:p>
      <w:pPr>
        <w:spacing w:after="40"/>
      </w:pPr>
    </w:p>
    <w:p>
      <w:r>
        <w:t>Ange också vad som gäller för verktyg som inte finns i listan, till exempel privata konton och licenser, och hur en medarbetare gör för att föreslå ett nytt verktyg.</w:t>
      </w:r>
    </w:p>
    <w:p>
      <w:pPr>
        <w:pStyle w:val="Heading1"/>
      </w:pPr>
      <w:r>
        <w:t>Information som får och inte får användas</w:t>
      </w:r>
    </w:p>
    <w:p>
      <w:r>
        <w:t>Knyt an till den informationsklassning som redan finns. Ange för varje nivå om informationen får användas och i vilka verktyg. Ge exempel från ert eget arbete, som ett kundärende, ett avtalsutkast eller en intern rapport.</w:t>
      </w:r>
    </w:p>
    <w:tbl>
      <w:tblPr>
        <w:tblStyle w:val="TableGrid"/>
        <w:tblW w:type="auto" w:w="0"/>
        <w:tblBorders>
          <w:top w:val="single" w:sz="4" w:color="D6DAE0"/>
          <w:left w:val="single" w:sz="4" w:color="D6DAE0"/>
          <w:bottom w:val="single" w:sz="4" w:color="D6DAE0"/>
          <w:right w:val="single" w:sz="4" w:color="D6DAE0"/>
          <w:insideH w:val="single" w:sz="4" w:color="D6DAE0"/>
          <w:insideV w:val="single" w:sz="4" w:color="D6DAE0"/>
        </w:tblBorders>
        <w:tblLook w:firstColumn="1" w:firstRow="1" w:lastColumn="0" w:lastRow="0" w:noHBand="0" w:noVBand="1" w:val="04A0"/>
      </w:tblPr>
      <w:tblGrid>
        <w:gridCol w:w="3061"/>
        <w:gridCol w:w="3061"/>
        <w:gridCol w:w="3061"/>
      </w:tblGrid>
      <w:tr>
        <w:tc>
          <w:tcPr>
            <w:tcW w:type="dxa" w:w="3061"/>
            <w:shd w:val="clear" w:color="auto" w:fill="F3F4F8"/>
          </w:tcPr>
          <w:p>
            <w:r/>
            <w:r>
              <w:rPr>
                <w:b/>
                <w:sz w:val="19"/>
              </w:rPr>
              <w:t>Typ av information</w:t>
            </w:r>
          </w:p>
        </w:tc>
        <w:tc>
          <w:tcPr>
            <w:tcW w:type="dxa" w:w="3061"/>
            <w:shd w:val="clear" w:color="auto" w:fill="F3F4F8"/>
          </w:tcPr>
          <w:p>
            <w:r/>
            <w:r>
              <w:rPr>
                <w:b/>
                <w:sz w:val="19"/>
              </w:rPr>
              <w:t>Exempel från verksamheten</w:t>
            </w:r>
          </w:p>
        </w:tc>
        <w:tc>
          <w:tcPr>
            <w:tcW w:type="dxa" w:w="3061"/>
            <w:shd w:val="clear" w:color="auto" w:fill="F3F4F8"/>
          </w:tcPr>
          <w:p>
            <w:r/>
            <w:r>
              <w:rPr>
                <w:b/>
                <w:sz w:val="19"/>
              </w:rPr>
              <w:t>Får användas i</w:t>
            </w:r>
          </w:p>
        </w:tc>
      </w:tr>
      <w:tr>
        <w:trPr>
          <w:trHeight w:val="510"/>
        </w:trPr>
        <w:tc>
          <w:tcPr>
            <w:tcW w:type="dxa" w:w="3061"/>
          </w:tcPr>
          <w:p>
            <w:pPr>
              <w:spacing w:after="0"/>
            </w:pPr>
          </w:p>
        </w:tc>
        <w:tc>
          <w:tcPr>
            <w:tcW w:type="dxa" w:w="3061"/>
          </w:tcPr>
          <w:p>
            <w:pPr>
              <w:spacing w:after="0"/>
            </w:pPr>
          </w:p>
        </w:tc>
        <w:tc>
          <w:tcPr>
            <w:tcW w:type="dxa" w:w="3061"/>
          </w:tcPr>
          <w:p>
            <w:pPr>
              <w:spacing w:after="0"/>
            </w:pPr>
          </w:p>
        </w:tc>
      </w:tr>
      <w:tr>
        <w:trPr>
          <w:trHeight w:val="510"/>
        </w:trPr>
        <w:tc>
          <w:tcPr>
            <w:tcW w:type="dxa" w:w="3061"/>
          </w:tcPr>
          <w:p>
            <w:pPr>
              <w:spacing w:after="0"/>
            </w:pPr>
          </w:p>
        </w:tc>
        <w:tc>
          <w:tcPr>
            <w:tcW w:type="dxa" w:w="3061"/>
          </w:tcPr>
          <w:p>
            <w:pPr>
              <w:spacing w:after="0"/>
            </w:pPr>
          </w:p>
        </w:tc>
        <w:tc>
          <w:tcPr>
            <w:tcW w:type="dxa" w:w="3061"/>
          </w:tcPr>
          <w:p>
            <w:pPr>
              <w:spacing w:after="0"/>
            </w:pPr>
          </w:p>
        </w:tc>
      </w:tr>
      <w:tr>
        <w:trPr>
          <w:trHeight w:val="510"/>
        </w:trPr>
        <w:tc>
          <w:tcPr>
            <w:tcW w:type="dxa" w:w="3061"/>
          </w:tcPr>
          <w:p>
            <w:pPr>
              <w:spacing w:after="0"/>
            </w:pPr>
          </w:p>
        </w:tc>
        <w:tc>
          <w:tcPr>
            <w:tcW w:type="dxa" w:w="3061"/>
          </w:tcPr>
          <w:p>
            <w:pPr>
              <w:spacing w:after="0"/>
            </w:pPr>
          </w:p>
        </w:tc>
        <w:tc>
          <w:tcPr>
            <w:tcW w:type="dxa" w:w="3061"/>
          </w:tcPr>
          <w:p>
            <w:pPr>
              <w:spacing w:after="0"/>
            </w:pPr>
          </w:p>
        </w:tc>
      </w:tr>
      <w:tr>
        <w:trPr>
          <w:trHeight w:val="510"/>
        </w:trPr>
        <w:tc>
          <w:tcPr>
            <w:tcW w:type="dxa" w:w="3061"/>
          </w:tcPr>
          <w:p>
            <w:pPr>
              <w:spacing w:after="0"/>
            </w:pPr>
          </w:p>
        </w:tc>
        <w:tc>
          <w:tcPr>
            <w:tcW w:type="dxa" w:w="3061"/>
          </w:tcPr>
          <w:p>
            <w:pPr>
              <w:spacing w:after="0"/>
            </w:pPr>
          </w:p>
        </w:tc>
        <w:tc>
          <w:tcPr>
            <w:tcW w:type="dxa" w:w="3061"/>
          </w:tcPr>
          <w:p>
            <w:pPr>
              <w:spacing w:after="0"/>
            </w:pPr>
          </w:p>
        </w:tc>
      </w:tr>
      <w:tr>
        <w:trPr>
          <w:trHeight w:val="510"/>
        </w:trPr>
        <w:tc>
          <w:tcPr>
            <w:tcW w:type="dxa" w:w="3061"/>
          </w:tcPr>
          <w:p>
            <w:pPr>
              <w:spacing w:after="0"/>
            </w:pPr>
          </w:p>
        </w:tc>
        <w:tc>
          <w:tcPr>
            <w:tcW w:type="dxa" w:w="3061"/>
          </w:tcPr>
          <w:p>
            <w:pPr>
              <w:spacing w:after="0"/>
            </w:pPr>
          </w:p>
        </w:tc>
        <w:tc>
          <w:tcPr>
            <w:tcW w:type="dxa" w:w="3061"/>
          </w:tcPr>
          <w:p>
            <w:pPr>
              <w:spacing w:after="0"/>
            </w:pPr>
          </w:p>
        </w:tc>
      </w:tr>
    </w:tbl>
    <w:p>
      <w:pPr>
        <w:spacing w:after="40"/>
      </w:pPr>
    </w:p>
    <w:p>
      <w:r>
        <w:t>Var särskilt tydliga med personuppgifter, uppgifter som kan omfattas av sekretess och affärshemligheter.</w:t>
      </w:r>
    </w:p>
    <w:p>
      <w:pPr>
        <w:pStyle w:val="Heading1"/>
      </w:pPr>
      <w:r>
        <w:t>Granskning och ansvar</w:t>
      </w:r>
    </w:p>
    <w:p>
      <w:r>
        <w:t>AI kan aldrig bära ansvaret. Den som använder ett verktyg står för resultatet på samma sätt som för annat arbete. Beslut som påverkar enskilda fattas av en människa.</w:t>
      </w:r>
    </w:p>
    <w:p>
      <w:pPr>
        <w:pStyle w:val="ListBullet"/>
        <w:spacing w:after="60"/>
      </w:pPr>
      <w:r>
        <w:t>Vem granskar det AI tar fram innan det används?</w:t>
      </w:r>
    </w:p>
    <w:p>
      <w:pPr>
        <w:pStyle w:val="ListBullet"/>
        <w:spacing w:after="60"/>
      </w:pPr>
      <w:r>
        <w:t>Hur syns granskningen i efterhand när ett AI-svar ligger till grund för ett beslut?</w:t>
      </w:r>
    </w:p>
    <w:p>
      <w:pPr>
        <w:pStyle w:val="ListBullet"/>
        <w:spacing w:after="60"/>
      </w:pPr>
      <w:r>
        <w:t>När ska det framgå att AI har använts, internt och utåt?</w:t>
      </w:r>
    </w:p>
    <w:p>
      <w:pPr>
        <w:spacing w:after="40"/>
      </w:pPr>
      <w:r>
        <w:rPr>
          <w:b/>
        </w:rPr>
        <w:t xml:space="preserve">Granskning  </w:t>
      </w:r>
      <w:r>
        <w:rPr>
          <w:color w:val="B0B4BA"/>
        </w:rPr>
        <w:t>________________________________________________</w:t>
      </w:r>
    </w:p>
    <w:p>
      <w:pPr>
        <w:pStyle w:val="Heading1"/>
      </w:pPr>
      <w:r>
        <w:t>AI-agenter</w:t>
      </w:r>
    </w:p>
    <w:p>
      <w:r>
        <w:t>AI-agenter kan utföra handlingar på egen hand och kan därför göra mer skada än ett felaktigt svar. Ange att en riskbedömning ska göras innan en agent tas i bruk, och vem som godkänner den.</w:t>
      </w:r>
    </w:p>
    <w:p>
      <w:pPr>
        <w:spacing w:after="40"/>
      </w:pPr>
      <w:r>
        <w:rPr>
          <w:b/>
        </w:rPr>
        <w:t xml:space="preserve">Godkänns av  </w:t>
      </w:r>
      <w:r>
        <w:rPr>
          <w:color w:val="B0B4BA"/>
        </w:rPr>
        <w:t>________________________________________________</w:t>
      </w:r>
    </w:p>
    <w:p>
      <w:pPr>
        <w:pStyle w:val="Heading1"/>
      </w:pPr>
      <w:r>
        <w:t>Dataskydd och säkerhet</w:t>
      </w:r>
    </w:p>
    <w:p>
      <w:r>
        <w:t>Ange hur personuppgifter hanteras när AI används och vem som ska tillfrågas, till exempel dataskyddsombudet. I vissa fall behöver en konsekvensbedömning göras enligt dataskyddsförordningen.</w:t>
      </w:r>
    </w:p>
    <w:p>
      <w:r>
        <w:t>Ange vart medarbetarna vänder sig om något går fel, till exempel om känslig information har hamnat i ett verktyg som inte är godkänt för den.</w:t>
      </w:r>
    </w:p>
    <w:p>
      <w:pPr>
        <w:spacing w:after="40"/>
      </w:pPr>
      <w:r>
        <w:rPr>
          <w:b/>
        </w:rPr>
        <w:t xml:space="preserve">Kontakt vid incident  </w:t>
      </w:r>
      <w:r>
        <w:rPr>
          <w:color w:val="B0B4BA"/>
        </w:rPr>
        <w:t>________________________________________________</w:t>
      </w:r>
    </w:p>
    <w:p>
      <w:pPr>
        <w:pStyle w:val="Heading1"/>
      </w:pPr>
      <w:r>
        <w:t>Utbildning</w:t>
      </w:r>
    </w:p>
    <w:p>
      <w:r>
        <w:t>AI-förordningen kräver att organisationer som använder AI-system vidtar åtgärder för att främja personalens AI-kunnighet. Beskriv vilken utbildning medarbetarna får och när. Den gör mest nytta när den handlar om de verktyg som faktiskt används och om var gränserna går.</w:t>
      </w:r>
    </w:p>
    <w:p>
      <w:pPr>
        <w:spacing w:after="40"/>
      </w:pPr>
      <w:r>
        <w:rPr>
          <w:b/>
        </w:rPr>
        <w:t xml:space="preserve">Utbildning  </w:t>
      </w:r>
      <w:r>
        <w:rPr>
          <w:color w:val="B0B4BA"/>
        </w:rPr>
        <w:t>________________________________________________</w:t>
      </w:r>
    </w:p>
    <w:p>
      <w:pPr>
        <w:pStyle w:val="Heading1"/>
      </w:pPr>
      <w:r>
        <w:t>Uppföljning</w:t>
      </w:r>
    </w:p>
    <w:p>
      <w:r>
        <w:t>En policy som lämnas åt sig själv blir snabbt inaktuell. Bestäm hur länge den gäller och när den ses över, och fråga medarbetarna vad som fungerar och vad som saknas. Digg låter till exempel sin egen riktlinje gälla ett år i taget.</w:t>
      </w:r>
    </w:p>
    <w:p>
      <w:pPr>
        <w:spacing w:after="40"/>
      </w:pPr>
      <w:r>
        <w:rPr>
          <w:b/>
        </w:rPr>
        <w:t xml:space="preserve">Nästa översyn  </w:t>
      </w:r>
      <w:r>
        <w:rPr>
          <w:color w:val="B0B4BA"/>
        </w:rPr>
        <w:t>________________________________________________</w:t>
      </w:r>
    </w:p>
    <w:p>
      <w:pPr>
        <w:pStyle w:val="Heading2"/>
      </w:pPr>
      <w:r>
        <w:t>Underlag</w:t>
      </w:r>
    </w:p>
    <w:p>
      <w:r>
        <w:rPr>
          <w:color w:val="5A6366"/>
          <w:sz w:val="18"/>
        </w:rPr>
        <w:t>Digg och IMY, Inför en AI-policy: digg.se/ai-for-offentlig-forvaltning/riktlinjer-for-generativ-ai/infor-en-ai-policy</w:t>
      </w:r>
    </w:p>
    <w:p>
      <w:r>
        <w:rPr>
          <w:color w:val="5A6366"/>
          <w:sz w:val="18"/>
        </w:rPr>
        <w:t>EU-kommissionen, frågor och svar om AI-kunnighet: digital-strategy.ec.europa.eu/en/faqs/ai-literacy-questions-answers</w:t>
      </w:r>
    </w:p>
    <w:p>
      <w:r>
        <w:rPr>
          <w:color w:val="5A6366"/>
          <w:sz w:val="18"/>
        </w:rPr>
        <w:t>iSearch, Så skriver ni en AI-policy som medarbetarna kan följa: isearch.app/om-ai/skriva-en-ai-policy</w:t>
      </w:r>
    </w:p>
    <w:sectPr w:rsidR="00FC693F" w:rsidRPr="0006063C" w:rsidSect="00034616">
      <w:footerReference w:type="default" r:id="rId9"/>
      <w:pgSz w:w="11906" w:h="16838"/>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6366"/>
        <w:sz w:val="17"/>
      </w:rPr>
      <w:t>Mall från iSearch (isearch.app). Ett allmänt underlag att anpassa, inte juridisk rådgivning.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8" w:lineRule="auto"/>
    </w:pPr>
    <w:rPr>
      <w:rFonts w:ascii="Calibri" w:hAnsi="Calibri" w:eastAsia="Calibri"/>
      <w:color w:val="0D0D0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color w:val="0D0D0D"/>
      <w:sz w:val="28"/>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color w:val="0D0D0D"/>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before="0"/>
      <w:contextualSpacing/>
    </w:pPr>
    <w:rPr>
      <w:rFonts w:ascii="Calibri" w:hAnsi="Calibri" w:eastAsia="Calibri" w:cs="Calibri"/>
      <w:b w:val="0"/>
      <w:color w:val="0D0D0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iSearch</dc:creator>
  <cp:keywords/>
  <dc:description>generated by python-docx</dc:description>
  <cp:lastModifiedBy/>
  <cp:revision>1</cp:revision>
  <dcterms:created xsi:type="dcterms:W3CDTF">2013-12-23T23:15:00Z</dcterms:created>
  <dcterms:modified xsi:type="dcterms:W3CDTF">2013-12-23T23:15:00Z</dcterms:modified>
  <cp:category/>
  <dc:language>sv-SE</dc:language>
</cp:coreProperties>
</file>